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Impact" w:cs="Impact" w:eastAsia="Impact" w:hAnsi="Impact"/>
          <w:b w:val="1"/>
          <w:sz w:val="40"/>
          <w:szCs w:val="40"/>
          <w:u w:val="single"/>
        </w:rPr>
      </w:pPr>
      <w:r w:rsidDel="00000000" w:rsidR="00000000" w:rsidRPr="00000000">
        <w:rPr>
          <w:rFonts w:ascii="Impact" w:cs="Impact" w:eastAsia="Impact" w:hAnsi="Impact"/>
          <w:b w:val="1"/>
          <w:sz w:val="40"/>
          <w:szCs w:val="40"/>
          <w:u w:val="single"/>
          <w:rtl w:val="0"/>
        </w:rPr>
        <w:t xml:space="preserve">MCCC Fall 2025  Dual Enrollment Checklist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Apply to MCCC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https://www.monroeccc.edu/apply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Course(s):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</w:t>
        <w:tab/>
        <w:tab/>
        <w:tab/>
        <w:tab/>
        <w:tab/>
      </w:r>
    </w:p>
    <w:p w:rsidR="00000000" w:rsidDel="00000000" w:rsidP="00000000" w:rsidRDefault="00000000" w:rsidRPr="00000000" w14:paraId="00000004">
      <w:pPr>
        <w:pageBreakBefore w:val="0"/>
        <w:ind w:left="5760"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After reviewing and completing the DE form with your parents, please turn it into the Ida High School Office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Your counselor will review the course selection, attach a transcript, and submit it to MCCC Admissions.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need additional help with course selection, please make an appointment with your counselor.</w:t>
      </w:r>
    </w:p>
    <w:p w:rsidR="00000000" w:rsidDel="00000000" w:rsidP="00000000" w:rsidRDefault="00000000" w:rsidRPr="00000000" w14:paraId="00000008">
      <w:pPr>
        <w:ind w:left="1440" w:firstLine="0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Student ID and MCCC Account Information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 will receive an acceptance email from MCCC to the e-mail you applied with. This will include important information such as your MCCC E-mail address and MCCC Student ID.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To Create the following MCCC accounts; email, Brightspace, &amp; Webpal-there will be a meeting early June.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 sure to check each of these accounts weekly once classes begin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0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Orientation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Dual Enrollment Orientation is mandatory at MCCC. You can sign up for Dual Enrollment Orientation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www.monroeccc.edu/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dualenrollment. </w:t>
      </w:r>
    </w:p>
    <w:p w:rsidR="00000000" w:rsidDel="00000000" w:rsidP="00000000" w:rsidRDefault="00000000" w:rsidRPr="00000000" w14:paraId="00000010">
      <w:pPr>
        <w:ind w:left="6480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Testing/Accuplacer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need to take or retake an Accuplacer test. Contact the testing center (734-847-4144) https://www.monroeccc.edu/rctc/placement-testing.htm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Calendar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rFonts w:ascii="Impact" w:cs="Impact" w:eastAsia="Impact" w:hAnsi="Impac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Classes Start August 27th</w:t>
        <w:tab/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Weather, Breaks, &amp; Testing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Important MCCC Dates on the back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ffffff"/>
          <w:sz w:val="20"/>
          <w:szCs w:val="20"/>
          <w:highlight w:val="white"/>
          <w:rtl w:val="0"/>
        </w:rPr>
        <w:tab/>
        <w:t xml:space="preserve">Th</w:t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Books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Check out the Ida High School library for your college books first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Buy or rent your books. Keep your receipt for buy back or reimbursement.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MCCC Bookstore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https://monroeccc.ecampus.com/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sign in-User name MCCC email  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28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Password- MCCC Student ID 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Book reimbursement forms and books are due to the librarian about two weeks after the class(s) ends.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an access code is needed for your class, keep your receipt as you may receive a reimbursement at the end of the semester.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Online/Blended Course(s)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are taking your first online course you will need to complete an orientation through Brightspace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Check the link for  IMPORTANT information about your online/blended class: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1440" w:firstLine="0"/>
        <w:rPr>
          <w:rFonts w:ascii="Calibri" w:cs="Calibri" w:eastAsia="Calibri" w:hAnsi="Calibri"/>
          <w:color w:val="0000ff"/>
          <w:sz w:val="20"/>
          <w:szCs w:val="20"/>
          <w:u w:val="singl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https://www.monroeccc.edu/online-courses/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fall</w:t>
      </w:r>
    </w:p>
    <w:p w:rsidR="00000000" w:rsidDel="00000000" w:rsidP="00000000" w:rsidRDefault="00000000" w:rsidRPr="00000000" w14:paraId="00000026">
      <w:pPr>
        <w:pageBreakBefore w:val="0"/>
        <w:ind w:left="1440" w:firstLine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Course Selection/Transfer  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Keep a copy of your course plan or MTA and review 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https://www.transferology.com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Resources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Take advantage of MCCC resources like the library, Writing Center,  Learning Assistance Lab, and Math Den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High School Requirements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Turn in your attendance sheets on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0" w:firstLine="0"/>
        <w:jc w:val="center"/>
        <w:rPr>
          <w:rFonts w:ascii="Impact" w:cs="Impact" w:eastAsia="Impact" w:hAnsi="Impact"/>
          <w:sz w:val="46"/>
          <w:szCs w:val="46"/>
        </w:rPr>
      </w:pPr>
      <w:r w:rsidDel="00000000" w:rsidR="00000000" w:rsidRPr="00000000">
        <w:rPr>
          <w:rFonts w:ascii="Impact" w:cs="Impact" w:eastAsia="Impact" w:hAnsi="Impact"/>
          <w:sz w:val="46"/>
          <w:szCs w:val="46"/>
          <w:rtl w:val="0"/>
        </w:rPr>
        <w:t xml:space="preserve">Remember you are a high school student first!</w:t>
      </w:r>
    </w:p>
    <w:p w:rsidR="00000000" w:rsidDel="00000000" w:rsidP="00000000" w:rsidRDefault="00000000" w:rsidRPr="00000000" w14:paraId="0000002E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</w:rPr>
        <w:drawing>
          <wp:inline distB="114300" distT="114300" distL="114300" distR="114300">
            <wp:extent cx="4276760" cy="24145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60" cy="241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jc w:val="center"/>
        <w:rPr>
          <w:rFonts w:ascii="Impact" w:cs="Impact" w:eastAsia="Impact" w:hAnsi="Impact"/>
          <w:sz w:val="48"/>
          <w:szCs w:val="48"/>
          <w:highlight w:val="yellow"/>
        </w:rPr>
      </w:pPr>
      <w:r w:rsidDel="00000000" w:rsidR="00000000" w:rsidRPr="00000000">
        <w:rPr>
          <w:rFonts w:ascii="Impact" w:cs="Impact" w:eastAsia="Impact" w:hAnsi="Impact"/>
          <w:sz w:val="48"/>
          <w:szCs w:val="48"/>
          <w:highlight w:val="yellow"/>
        </w:rPr>
        <w:drawing>
          <wp:inline distB="114300" distT="114300" distL="114300" distR="114300">
            <wp:extent cx="4181475" cy="582328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823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transferology.com" TargetMode="External"/><Relationship Id="rId12" Type="http://schemas.openxmlformats.org/officeDocument/2006/relationships/image" Target="media/image1.png"/><Relationship Id="rId9" Type="http://schemas.openxmlformats.org/officeDocument/2006/relationships/hyperlink" Target="https://www.monroeccc.edu/online-courses/summe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onroeccc.edu/apply" TargetMode="External"/><Relationship Id="rId7" Type="http://schemas.openxmlformats.org/officeDocument/2006/relationships/hyperlink" Target="http://www.monroeccc.edu/orientation" TargetMode="External"/><Relationship Id="rId8" Type="http://schemas.openxmlformats.org/officeDocument/2006/relationships/hyperlink" Target="https://monroeccc.ecamp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